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306" w:rsidRPr="00EE40FD" w:rsidRDefault="00690EF3" w:rsidP="00690EF3">
      <w:pPr>
        <w:jc w:val="center"/>
        <w:rPr>
          <w:b/>
          <w:sz w:val="36"/>
          <w:szCs w:val="36"/>
        </w:rPr>
      </w:pPr>
      <w:r w:rsidRPr="00EE40FD">
        <w:rPr>
          <w:b/>
          <w:sz w:val="36"/>
          <w:szCs w:val="36"/>
        </w:rPr>
        <w:t xml:space="preserve">MANUAL </w:t>
      </w:r>
      <w:r w:rsidR="008E0E5F">
        <w:rPr>
          <w:b/>
          <w:sz w:val="36"/>
          <w:szCs w:val="36"/>
        </w:rPr>
        <w:t>EXECUCIÓN ORZAMENTARIA</w:t>
      </w:r>
      <w:r w:rsidR="00CB0471">
        <w:rPr>
          <w:b/>
          <w:sz w:val="36"/>
          <w:szCs w:val="36"/>
        </w:rPr>
        <w:t xml:space="preserve"> – REXISTRO </w:t>
      </w:r>
      <w:r w:rsidR="00362F86">
        <w:rPr>
          <w:b/>
          <w:sz w:val="36"/>
          <w:szCs w:val="36"/>
        </w:rPr>
        <w:t>CONTABILIDADE</w:t>
      </w:r>
      <w:r w:rsidR="00CB0471">
        <w:rPr>
          <w:b/>
          <w:sz w:val="36"/>
          <w:szCs w:val="36"/>
        </w:rPr>
        <w:t xml:space="preserve"> DE GASTO</w:t>
      </w:r>
    </w:p>
    <w:p w:rsidR="00690EF3" w:rsidRPr="00690EF3" w:rsidRDefault="00690EF3"/>
    <w:p w:rsidR="00690EF3" w:rsidRPr="00690EF3" w:rsidRDefault="00690EF3">
      <w:r w:rsidRPr="00690EF3">
        <w:t>Versión 1</w:t>
      </w:r>
    </w:p>
    <w:p w:rsidR="00690EF3" w:rsidRPr="00690EF3" w:rsidRDefault="00690EF3">
      <w:r w:rsidRPr="00690EF3">
        <w:t>Data: 02/01/2019</w:t>
      </w:r>
    </w:p>
    <w:p w:rsidR="00690EF3" w:rsidRP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1.-Acceso</w:t>
      </w:r>
    </w:p>
    <w:p w:rsidR="00690EF3" w:rsidRDefault="00690EF3">
      <w:r w:rsidRPr="00690EF3">
        <w:t xml:space="preserve">Para acceder ao módulo de </w:t>
      </w:r>
      <w:r w:rsidR="008E0E5F">
        <w:t>execución orzamentaria</w:t>
      </w:r>
      <w:r>
        <w:t xml:space="preserve"> é preciso acceder ao M.U.S. dentro da secretaría virtual. No marxe esquerdo aparecen detallados todos os módulos do programa informático e seleccionarase o de </w:t>
      </w:r>
      <w:r w:rsidR="008E0E5F">
        <w:t>EXECUCIÓN ORZAMENTARIA</w:t>
      </w:r>
      <w:r>
        <w:t>.</w:t>
      </w:r>
    </w:p>
    <w:p w:rsidR="00690EF3" w:rsidRDefault="00690EF3"/>
    <w:p w:rsidR="00690EF3" w:rsidRDefault="008E0E5F">
      <w:r>
        <w:rPr>
          <w:noProof/>
          <w:lang w:val="es-ES" w:eastAsia="es-ES"/>
        </w:rPr>
        <w:drawing>
          <wp:inline distT="0" distB="0" distL="0" distR="0">
            <wp:extent cx="5391150" cy="24644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Default="00690EF3">
      <w:r>
        <w:t xml:space="preserve">Premendo neste apartado o programa mostrará todos os iconos do MUS a través dos cales poderanse </w:t>
      </w:r>
      <w:r w:rsidR="008E0E5F">
        <w:t>realizar operacións con implicación orzamentaria ou xestión de terceiros</w:t>
      </w:r>
      <w:r w:rsidR="00362F86">
        <w:t xml:space="preserve">, e seleccionarase </w:t>
      </w:r>
      <w:r w:rsidR="008E0E5F">
        <w:t>Contabilidade de gastos.</w:t>
      </w:r>
    </w:p>
    <w:p w:rsidR="00690EF3" w:rsidRDefault="00690EF3" w:rsidP="00362F86">
      <w:r>
        <w:tab/>
      </w:r>
    </w:p>
    <w:p w:rsidR="00690EF3" w:rsidRDefault="00690EF3"/>
    <w:p w:rsidR="00690EF3" w:rsidRDefault="00362F86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50901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2.-Usuarios</w:t>
      </w:r>
    </w:p>
    <w:p w:rsidR="00690EF3" w:rsidRDefault="00690EF3">
      <w:r>
        <w:t xml:space="preserve">Hai que ter en conta que o M.U.S. non funciona como o antigo Xesticonta, no que ao inicio de cada sesión había que seleccionar o grupo de traballo co que se quería operar. </w:t>
      </w:r>
    </w:p>
    <w:p w:rsidR="00690EF3" w:rsidRDefault="00690EF3">
      <w:r>
        <w:t xml:space="preserve">No M.U.S. a propia aplicación detecta os grupos de traballo no que o usuario que accede ten permisos, e carga toda a información asociada aos grupos de traballo para que o usuario non teña que </w:t>
      </w:r>
      <w:r w:rsidR="008E0E5F">
        <w:t>saír</w:t>
      </w:r>
      <w:r>
        <w:t xml:space="preserve"> e entrar en cada grupo de traballo á hora de realizar operacións.</w:t>
      </w:r>
    </w:p>
    <w:p w:rsidR="008E0E5F" w:rsidRDefault="008E0E5F"/>
    <w:p w:rsidR="008E0E5F" w:rsidRPr="008E0E5F" w:rsidRDefault="008E0E5F">
      <w:pPr>
        <w:rPr>
          <w:b/>
          <w:u w:val="single"/>
        </w:rPr>
      </w:pPr>
      <w:r w:rsidRPr="008E0E5F">
        <w:rPr>
          <w:b/>
          <w:u w:val="single"/>
        </w:rPr>
        <w:t>3.-</w:t>
      </w:r>
      <w:r w:rsidR="00362F86">
        <w:rPr>
          <w:b/>
          <w:u w:val="single"/>
        </w:rPr>
        <w:t>Contabilidade</w:t>
      </w:r>
      <w:r w:rsidRPr="008E0E5F">
        <w:rPr>
          <w:b/>
          <w:u w:val="single"/>
        </w:rPr>
        <w:t xml:space="preserve"> de gasto</w:t>
      </w:r>
    </w:p>
    <w:p w:rsidR="008E0E5F" w:rsidRDefault="00AC7FD2">
      <w:r>
        <w:t>Para acceder á contabilidade de gasto</w:t>
      </w:r>
      <w:r w:rsidR="00AB63F2">
        <w:t xml:space="preserve"> hai que premer no botón correspondente:</w:t>
      </w:r>
    </w:p>
    <w:p w:rsidR="00AB63F2" w:rsidRDefault="00AB63F2"/>
    <w:p w:rsidR="00AB63F2" w:rsidRDefault="00362F86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50901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2" w:rsidRDefault="00AB63F2">
      <w:r>
        <w:t xml:space="preserve">E </w:t>
      </w:r>
      <w:r w:rsidR="00BD25C5">
        <w:t>aparece</w:t>
      </w:r>
      <w:r>
        <w:t xml:space="preserve"> a seguinte pantalla na que o usuario terá acceso a todos os </w:t>
      </w:r>
      <w:r w:rsidR="00743928">
        <w:t>documentos contables</w:t>
      </w:r>
      <w:r>
        <w:t xml:space="preserve"> de gasto dos grupos de traballo no</w:t>
      </w:r>
      <w:r w:rsidR="00743928">
        <w:t>s</w:t>
      </w:r>
      <w:r>
        <w:t xml:space="preserve"> que teña permisos autorizados:</w:t>
      </w:r>
    </w:p>
    <w:p w:rsidR="00743928" w:rsidRDefault="00743928"/>
    <w:p w:rsidR="00743928" w:rsidRDefault="00743928">
      <w:r>
        <w:rPr>
          <w:noProof/>
          <w:lang w:val="es-ES" w:eastAsia="es-ES"/>
        </w:rPr>
        <w:drawing>
          <wp:inline distT="0" distB="0" distL="0" distR="0">
            <wp:extent cx="5397500" cy="2315845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8" w:rsidRDefault="00743928">
      <w:r>
        <w:t>Esta pantalla resumo terá os seguintes filtros na parte superior:</w:t>
      </w:r>
    </w:p>
    <w:p w:rsidR="00743928" w:rsidRDefault="00743928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194754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8" w:rsidRDefault="00743928">
      <w:r>
        <w:tab/>
        <w:t>-Exercicio económico</w:t>
      </w:r>
    </w:p>
    <w:p w:rsidR="00743928" w:rsidRDefault="00743928">
      <w:r>
        <w:tab/>
        <w:t>-Código de operación: filtra por o tipo de documento contable (A, AD, ADO, RC,...)</w:t>
      </w:r>
    </w:p>
    <w:p w:rsidR="00743928" w:rsidRDefault="00743928" w:rsidP="0074392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974768" cy="2043937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4" cy="20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8" w:rsidRDefault="00743928">
      <w:r>
        <w:tab/>
        <w:t xml:space="preserve">-Tipo de saldo: </w:t>
      </w:r>
    </w:p>
    <w:p w:rsidR="00743928" w:rsidRDefault="00743928" w:rsidP="0074392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275766" cy="1448790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93" cy="14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8" w:rsidRDefault="00743928">
      <w:r>
        <w:tab/>
        <w:t>-Estado:</w:t>
      </w:r>
    </w:p>
    <w:p w:rsidR="00743928" w:rsidRDefault="00743928" w:rsidP="0074392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638935" cy="12763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8" w:rsidRDefault="00743928"/>
    <w:p w:rsidR="00743928" w:rsidRDefault="00743928"/>
    <w:p w:rsidR="00743928" w:rsidRPr="00743928" w:rsidRDefault="00743928">
      <w:pPr>
        <w:rPr>
          <w:b/>
          <w:u w:val="single"/>
        </w:rPr>
      </w:pPr>
      <w:r w:rsidRPr="00743928">
        <w:rPr>
          <w:b/>
          <w:u w:val="single"/>
        </w:rPr>
        <w:lastRenderedPageBreak/>
        <w:t>4.-</w:t>
      </w:r>
      <w:r>
        <w:rPr>
          <w:b/>
          <w:u w:val="single"/>
        </w:rPr>
        <w:t>Opcións de</w:t>
      </w:r>
      <w:r w:rsidRPr="00743928">
        <w:rPr>
          <w:b/>
          <w:u w:val="single"/>
        </w:rPr>
        <w:t xml:space="preserve"> documento</w:t>
      </w:r>
      <w:r>
        <w:rPr>
          <w:b/>
          <w:u w:val="single"/>
        </w:rPr>
        <w:t>s</w:t>
      </w:r>
      <w:r w:rsidRPr="00743928">
        <w:rPr>
          <w:b/>
          <w:u w:val="single"/>
        </w:rPr>
        <w:t xml:space="preserve"> contable</w:t>
      </w:r>
      <w:r>
        <w:rPr>
          <w:b/>
          <w:u w:val="single"/>
        </w:rPr>
        <w:t>s</w:t>
      </w:r>
    </w:p>
    <w:p w:rsidR="00743928" w:rsidRDefault="00743928">
      <w:r>
        <w:t>O programa informático permite as seguintes opcións sobre a creación de documentos contables:</w:t>
      </w:r>
    </w:p>
    <w:p w:rsidR="00743928" w:rsidRDefault="00743928">
      <w:r>
        <w:t>-Novo documento contable: para a creación dun documento contable individual.</w:t>
      </w:r>
    </w:p>
    <w:p w:rsidR="00743928" w:rsidRDefault="00743928">
      <w:r>
        <w:t>-Importar orzamento: para impo</w:t>
      </w:r>
      <w:r w:rsidR="00AC7FD2">
        <w:t>rtar os as</w:t>
      </w:r>
      <w:r>
        <w:t>entos de apertura dende o programa de orzamentos.</w:t>
      </w:r>
    </w:p>
    <w:p w:rsidR="00743928" w:rsidRDefault="00743928"/>
    <w:p w:rsidR="00743928" w:rsidRDefault="00743928">
      <w:r>
        <w:t xml:space="preserve">Pinchando en Novo Documento Contable poderase crear un documento contable </w:t>
      </w:r>
      <w:r w:rsidR="00AC7FD2">
        <w:t>non asociado a un xustificante de gasto ou independente (xeracións de crédito, asentos de apertura,...). Os documentos contables asociados a xustificantes de gastos deben crearse dende o módulo de Xustificantes de Gastos.</w:t>
      </w:r>
    </w:p>
    <w:p w:rsidR="00AC7FD2" w:rsidRDefault="00AC7FD2">
      <w:r>
        <w:rPr>
          <w:noProof/>
          <w:lang w:val="es-ES" w:eastAsia="es-ES"/>
        </w:rPr>
        <w:drawing>
          <wp:inline distT="0" distB="0" distL="0" distR="0">
            <wp:extent cx="5397500" cy="16033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/>
    <w:p w:rsidR="00AC7FD2" w:rsidRDefault="00AC7FD2">
      <w:r>
        <w:rPr>
          <w:noProof/>
          <w:lang w:val="es-ES" w:eastAsia="es-ES"/>
        </w:rPr>
        <w:drawing>
          <wp:inline distT="0" distB="0" distL="0" distR="0">
            <wp:extent cx="5391150" cy="34321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/>
    <w:p w:rsidR="00AC7FD2" w:rsidRDefault="00AC7FD2">
      <w:r>
        <w:t>Elíxese na seguinte pantalla o destino da imputación orzamentaria (orgánica, actividade ou actividade do artigo 83)</w:t>
      </w:r>
    </w:p>
    <w:p w:rsidR="00AC7FD2" w:rsidRDefault="00AC7FD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859530"/>
            <wp:effectExtent l="0" t="0" r="0" b="762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>
      <w:r>
        <w:t>E pínchase en gardar para que apareza o borrador en preparación do documento contable e as pestañas habituais do MUS.</w:t>
      </w:r>
    </w:p>
    <w:p w:rsidR="00AC7FD2" w:rsidRDefault="00AC7FD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61327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/>
    <w:p w:rsidR="00AC7FD2" w:rsidRDefault="00AC7FD2">
      <w:r>
        <w:t>Na pestaña de Casillas poderanse crear diferentes casillas do documento contable.</w:t>
      </w:r>
    </w:p>
    <w:p w:rsidR="00AC7FD2" w:rsidRDefault="00AC7FD2">
      <w:r>
        <w:rPr>
          <w:noProof/>
          <w:lang w:val="es-ES" w:eastAsia="es-ES"/>
        </w:rPr>
        <w:drawing>
          <wp:inline distT="0" distB="0" distL="0" distR="0">
            <wp:extent cx="5445125" cy="1621155"/>
            <wp:effectExtent l="0" t="0" r="317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485515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>
      <w:r>
        <w:tab/>
        <w:t>-Hai que elixir a clasificación orgánica, funcional e económica do documento contable.</w:t>
      </w:r>
    </w:p>
    <w:p w:rsidR="00AC7FD2" w:rsidRDefault="00AC7FD2">
      <w:r>
        <w:tab/>
        <w:t xml:space="preserve">-O programa informa en tempo real do saldo do crédito definitivo da aplicación </w:t>
      </w:r>
      <w:r>
        <w:tab/>
        <w:t>orzamentaria elixida e o crédito dispoñible.</w:t>
      </w:r>
    </w:p>
    <w:p w:rsidR="00AC7FD2" w:rsidRDefault="00AC7FD2">
      <w:r>
        <w:tab/>
        <w:t>-O usuario deberá indicar o Importe do movemento que se quere crear.</w:t>
      </w:r>
    </w:p>
    <w:p w:rsidR="00AC7FD2" w:rsidRDefault="00AC7FD2">
      <w:r>
        <w:tab/>
        <w:t xml:space="preserve">-No caso de que o documento contable a crear teña implicacións dun terceiro haberá </w:t>
      </w:r>
      <w:r>
        <w:tab/>
        <w:t>que elixir o Terceiro.</w:t>
      </w:r>
    </w:p>
    <w:p w:rsidR="00AC7FD2" w:rsidRDefault="00AC7FD2">
      <w:r>
        <w:t>Ao pinchar en gardar quedará o documento contable en preparación.</w:t>
      </w:r>
    </w:p>
    <w:p w:rsidR="00AC7FD2" w:rsidRDefault="00AC7FD2">
      <w:r>
        <w:rPr>
          <w:noProof/>
          <w:lang w:val="es-ES" w:eastAsia="es-ES"/>
        </w:rPr>
        <w:drawing>
          <wp:inline distT="0" distB="0" distL="0" distR="0">
            <wp:extent cx="5397500" cy="1710055"/>
            <wp:effectExtent l="0" t="0" r="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AC7FD2">
      <w:r>
        <w:t>Para xerar definitivamente o documento contable hai que premer en Xerar documento contable na pestaña de DATOS.</w:t>
      </w:r>
    </w:p>
    <w:p w:rsidR="00AC7FD2" w:rsidRDefault="00A46818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987925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18" w:rsidRDefault="00A46818"/>
    <w:p w:rsidR="00A46818" w:rsidRDefault="00A46818">
      <w:r>
        <w:t>O programa mostra o resumo do documento contable e ao pinchar en gardar será xerado o documento contable en cuestión.</w:t>
      </w:r>
    </w:p>
    <w:p w:rsidR="00A46818" w:rsidRDefault="00A46818">
      <w:r>
        <w:rPr>
          <w:noProof/>
          <w:lang w:val="es-ES" w:eastAsia="es-ES"/>
        </w:rPr>
        <w:drawing>
          <wp:inline distT="0" distB="0" distL="0" distR="0">
            <wp:extent cx="5379720" cy="27965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18" w:rsidRDefault="00A46818"/>
    <w:p w:rsidR="00A46818" w:rsidRDefault="00A46818">
      <w:r>
        <w:rPr>
          <w:noProof/>
          <w:lang w:val="es-ES" w:eastAsia="es-ES"/>
        </w:rPr>
        <w:drawing>
          <wp:inline distT="0" distB="0" distL="0" distR="0">
            <wp:extent cx="5397500" cy="6222365"/>
            <wp:effectExtent l="0" t="0" r="0" b="698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18" w:rsidRDefault="00A46818"/>
    <w:p w:rsidR="00A46818" w:rsidRDefault="00A46818">
      <w:r>
        <w:t xml:space="preserve">Este documento contable, tal e como aparece no </w:t>
      </w:r>
      <w:proofErr w:type="spellStart"/>
      <w:r>
        <w:t>pantallazo</w:t>
      </w:r>
      <w:proofErr w:type="spellEnd"/>
      <w:r>
        <w:t xml:space="preserve"> poderá:</w:t>
      </w:r>
    </w:p>
    <w:p w:rsidR="00A46818" w:rsidRDefault="00A46818" w:rsidP="00A46818">
      <w:pPr>
        <w:pStyle w:val="Prrafodelista"/>
        <w:numPr>
          <w:ilvl w:val="0"/>
          <w:numId w:val="6"/>
        </w:numPr>
      </w:pPr>
      <w:r>
        <w:t>Enviarse a outro grupo de traballo</w:t>
      </w:r>
    </w:p>
    <w:p w:rsidR="00A46818" w:rsidRDefault="00A46818" w:rsidP="00A46818">
      <w:pPr>
        <w:pStyle w:val="Prrafodelista"/>
        <w:ind w:left="1065"/>
      </w:pPr>
    </w:p>
    <w:p w:rsidR="00A46818" w:rsidRDefault="00A46818" w:rsidP="00A46818">
      <w:pPr>
        <w:pStyle w:val="Prrafodelista"/>
        <w:ind w:left="1065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479165"/>
            <wp:effectExtent l="0" t="0" r="0" b="698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18" w:rsidRDefault="00A46818" w:rsidP="00A46818">
      <w:pPr>
        <w:pStyle w:val="Prrafodelista"/>
        <w:ind w:left="1065"/>
      </w:pPr>
    </w:p>
    <w:p w:rsidR="00A46818" w:rsidRDefault="00A46818" w:rsidP="00A46818">
      <w:pPr>
        <w:pStyle w:val="Prrafodelista"/>
        <w:numPr>
          <w:ilvl w:val="0"/>
          <w:numId w:val="6"/>
        </w:numPr>
      </w:pPr>
      <w:r>
        <w:t>Informar número de operación SIC: cando se teña contabilizado en SIC</w:t>
      </w:r>
    </w:p>
    <w:p w:rsidR="00A46818" w:rsidRDefault="00A46818" w:rsidP="00A46818">
      <w:r>
        <w:rPr>
          <w:noProof/>
          <w:lang w:val="es-ES" w:eastAsia="es-ES"/>
        </w:rPr>
        <w:drawing>
          <wp:inline distT="0" distB="0" distL="0" distR="0">
            <wp:extent cx="5397500" cy="2856230"/>
            <wp:effectExtent l="0" t="0" r="0" b="127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18" w:rsidRDefault="00A46818" w:rsidP="00A46818"/>
    <w:p w:rsidR="00A46818" w:rsidRDefault="00A46818" w:rsidP="00A46818">
      <w:pPr>
        <w:pStyle w:val="Prrafodelista"/>
        <w:numPr>
          <w:ilvl w:val="0"/>
          <w:numId w:val="6"/>
        </w:numPr>
      </w:pPr>
      <w:r>
        <w:t xml:space="preserve">Envío sinatura: o programa enviará </w:t>
      </w:r>
      <w:proofErr w:type="spellStart"/>
      <w:r>
        <w:t>automáticamente</w:t>
      </w:r>
      <w:proofErr w:type="spellEnd"/>
      <w:r>
        <w:t xml:space="preserve"> o documento contable a súa sinatura da persoa que teña as competencias delegadas asociadas.</w:t>
      </w:r>
    </w:p>
    <w:p w:rsidR="00A46818" w:rsidRDefault="00A46818" w:rsidP="00A46818">
      <w:pPr>
        <w:pStyle w:val="Prrafodelista"/>
        <w:numPr>
          <w:ilvl w:val="0"/>
          <w:numId w:val="6"/>
        </w:numPr>
      </w:pPr>
      <w:r>
        <w:t xml:space="preserve">Crear operación </w:t>
      </w:r>
      <w:proofErr w:type="spellStart"/>
      <w:r>
        <w:t>encadaneada</w:t>
      </w:r>
      <w:proofErr w:type="spellEnd"/>
      <w:r>
        <w:t>: para xerar un documento contable dunha fase posterior ao documento contable xerado. Exemplo, un RC/, un AD sobre un RC,...</w:t>
      </w:r>
    </w:p>
    <w:p w:rsidR="00A46818" w:rsidRDefault="00A46818" w:rsidP="00A46818">
      <w:r>
        <w:tab/>
        <w:t>O programa mostrará as únicas opcións posibles de documentos contables enlazados co documento orixinal para que a persoa usuaria indique o documento a realizar.</w:t>
      </w:r>
    </w:p>
    <w:p w:rsidR="00A46818" w:rsidRDefault="00A46818" w:rsidP="00A46818"/>
    <w:p w:rsidR="00A46818" w:rsidRDefault="00A46818" w:rsidP="00A46818">
      <w:r>
        <w:lastRenderedPageBreak/>
        <w:tab/>
      </w:r>
      <w:r>
        <w:rPr>
          <w:noProof/>
          <w:lang w:val="es-ES" w:eastAsia="es-ES"/>
        </w:rPr>
        <w:drawing>
          <wp:inline distT="0" distB="0" distL="0" distR="0">
            <wp:extent cx="5450840" cy="2968625"/>
            <wp:effectExtent l="0" t="0" r="0" b="317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18" w:rsidRDefault="00A46818" w:rsidP="00A46818"/>
    <w:p w:rsidR="00A46818" w:rsidRDefault="00A46818" w:rsidP="00A46818"/>
    <w:p w:rsidR="000939DB" w:rsidRPr="000939DB" w:rsidRDefault="000939DB" w:rsidP="00A46818">
      <w:pPr>
        <w:rPr>
          <w:b/>
          <w:u w:val="single"/>
        </w:rPr>
      </w:pPr>
      <w:r w:rsidRPr="000939DB">
        <w:rPr>
          <w:b/>
          <w:u w:val="single"/>
        </w:rPr>
        <w:t>5-Clasificacións orgánicas:</w:t>
      </w:r>
    </w:p>
    <w:p w:rsidR="000939DB" w:rsidRDefault="000939DB" w:rsidP="00A46818">
      <w:r>
        <w:t>O Servizo de Contabilidade, Orzamentos e Tesourería terá acceso ao menú completo da esquerda para dar de alta clasificacións orgánicas:</w:t>
      </w:r>
    </w:p>
    <w:p w:rsidR="000939DB" w:rsidRDefault="000939DB" w:rsidP="00A46818"/>
    <w:p w:rsidR="000939DB" w:rsidRDefault="000939DB" w:rsidP="00A46818">
      <w:r>
        <w:rPr>
          <w:noProof/>
          <w:lang w:val="es-ES" w:eastAsia="es-ES"/>
        </w:rPr>
        <w:drawing>
          <wp:inline distT="0" distB="0" distL="0" distR="0">
            <wp:extent cx="2060368" cy="3637048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19" cy="36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2" w:rsidRDefault="000939DB">
      <w:r>
        <w:lastRenderedPageBreak/>
        <w:t>Ao premer en Clasificacións orgánicas aparecen todas as orgánicas creadas no orzamento onde poderemos consultar por exercicio orzamentario cada clasificación orgánica ou crear novas:</w:t>
      </w:r>
    </w:p>
    <w:p w:rsidR="000939DB" w:rsidRDefault="000939DB"/>
    <w:p w:rsidR="000939DB" w:rsidRDefault="000939DB">
      <w:r>
        <w:rPr>
          <w:noProof/>
          <w:lang w:val="es-ES" w:eastAsia="es-ES"/>
        </w:rPr>
        <w:drawing>
          <wp:inline distT="0" distB="0" distL="0" distR="0">
            <wp:extent cx="5397500" cy="28321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DB" w:rsidRDefault="000939DB"/>
    <w:p w:rsidR="000939DB" w:rsidRDefault="000939DB">
      <w:r>
        <w:rPr>
          <w:noProof/>
          <w:lang w:val="es-ES" w:eastAsia="es-ES"/>
        </w:rPr>
        <w:drawing>
          <wp:inline distT="0" distB="0" distL="0" distR="0">
            <wp:extent cx="5391150" cy="39903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DB" w:rsidRDefault="000939DB"/>
    <w:p w:rsidR="000939DB" w:rsidRDefault="000939DB"/>
    <w:p w:rsidR="000939DB" w:rsidRDefault="000939DB"/>
    <w:p w:rsidR="000939DB" w:rsidRPr="000939DB" w:rsidRDefault="000939DB" w:rsidP="000939DB">
      <w:pPr>
        <w:rPr>
          <w:b/>
          <w:u w:val="single"/>
        </w:rPr>
      </w:pPr>
      <w:r>
        <w:rPr>
          <w:b/>
          <w:u w:val="single"/>
        </w:rPr>
        <w:lastRenderedPageBreak/>
        <w:t>6</w:t>
      </w:r>
      <w:r w:rsidRPr="000939DB">
        <w:rPr>
          <w:b/>
          <w:u w:val="single"/>
        </w:rPr>
        <w:t xml:space="preserve">-Clasificacións </w:t>
      </w:r>
      <w:r>
        <w:rPr>
          <w:b/>
          <w:u w:val="single"/>
        </w:rPr>
        <w:t>funcionais</w:t>
      </w:r>
      <w:r w:rsidRPr="000939DB">
        <w:rPr>
          <w:b/>
          <w:u w:val="single"/>
        </w:rPr>
        <w:t>:</w:t>
      </w:r>
    </w:p>
    <w:p w:rsidR="000939DB" w:rsidRDefault="000939DB" w:rsidP="000939DB">
      <w:r>
        <w:t xml:space="preserve">O Servizo de Contabilidade, Orzamentos e Tesourería terá acceso ao menú completo da esquerda para </w:t>
      </w:r>
      <w:r>
        <w:t xml:space="preserve">consultar ou </w:t>
      </w:r>
      <w:r>
        <w:t xml:space="preserve">dar de alta clasificacións </w:t>
      </w:r>
      <w:r>
        <w:t>funcionais</w:t>
      </w:r>
      <w:r>
        <w:t>:</w:t>
      </w:r>
    </w:p>
    <w:p w:rsidR="000939DB" w:rsidRDefault="000939DB">
      <w:r>
        <w:rPr>
          <w:noProof/>
          <w:lang w:val="es-ES" w:eastAsia="es-ES"/>
        </w:rPr>
        <w:drawing>
          <wp:inline distT="0" distB="0" distL="0" distR="0">
            <wp:extent cx="5397500" cy="20485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DB" w:rsidRDefault="000939DB"/>
    <w:p w:rsidR="000939DB" w:rsidRDefault="000939DB">
      <w:r>
        <w:rPr>
          <w:noProof/>
          <w:lang w:val="es-ES" w:eastAsia="es-ES"/>
        </w:rPr>
        <w:drawing>
          <wp:inline distT="0" distB="0" distL="0" distR="0">
            <wp:extent cx="3906981" cy="2638821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21" cy="26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DB" w:rsidRDefault="000939DB"/>
    <w:p w:rsidR="000939DB" w:rsidRPr="000939DB" w:rsidRDefault="000939DB" w:rsidP="000939DB">
      <w:pPr>
        <w:rPr>
          <w:b/>
          <w:u w:val="single"/>
        </w:rPr>
      </w:pPr>
      <w:r w:rsidRPr="000939DB">
        <w:rPr>
          <w:b/>
          <w:u w:val="single"/>
        </w:rPr>
        <w:t>7</w:t>
      </w:r>
      <w:r w:rsidRPr="000939DB">
        <w:rPr>
          <w:b/>
          <w:u w:val="single"/>
        </w:rPr>
        <w:t xml:space="preserve">-Clasificacións </w:t>
      </w:r>
      <w:r w:rsidRPr="000939DB">
        <w:rPr>
          <w:b/>
          <w:u w:val="single"/>
        </w:rPr>
        <w:t>económicas</w:t>
      </w:r>
      <w:r w:rsidRPr="000939DB">
        <w:rPr>
          <w:b/>
          <w:u w:val="single"/>
        </w:rPr>
        <w:t>:</w:t>
      </w:r>
    </w:p>
    <w:p w:rsidR="000939DB" w:rsidRDefault="000939DB" w:rsidP="000939DB">
      <w:r>
        <w:t xml:space="preserve">O Servizo de Contabilidade, Orzamentos e Tesourería terá acceso ao menú completo da esquerda para consultar ou dar de alta clasificacións </w:t>
      </w:r>
      <w:r>
        <w:t>económicas</w:t>
      </w:r>
      <w:r>
        <w:t>:</w:t>
      </w:r>
    </w:p>
    <w:p w:rsidR="005B0381" w:rsidRDefault="005B0381" w:rsidP="000939DB"/>
    <w:p w:rsidR="005B0381" w:rsidRDefault="005B0381" w:rsidP="000939DB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1672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939DB"/>
    <w:p w:rsidR="005B0381" w:rsidRDefault="005B0381" w:rsidP="000939DB">
      <w:r>
        <w:rPr>
          <w:noProof/>
          <w:lang w:val="es-ES" w:eastAsia="es-ES"/>
        </w:rPr>
        <w:drawing>
          <wp:inline distT="0" distB="0" distL="0" distR="0">
            <wp:extent cx="4347661" cy="415636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83" cy="41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939DB"/>
    <w:p w:rsidR="005B0381" w:rsidRPr="000939DB" w:rsidRDefault="005B0381" w:rsidP="005B0381">
      <w:pPr>
        <w:rPr>
          <w:b/>
          <w:u w:val="single"/>
        </w:rPr>
      </w:pPr>
      <w:r>
        <w:rPr>
          <w:b/>
          <w:u w:val="single"/>
        </w:rPr>
        <w:t>8-</w:t>
      </w:r>
      <w:r w:rsidRPr="000939DB">
        <w:rPr>
          <w:b/>
          <w:u w:val="single"/>
        </w:rPr>
        <w:t>Clasificacións económica</w:t>
      </w:r>
      <w:r>
        <w:rPr>
          <w:b/>
          <w:u w:val="single"/>
        </w:rPr>
        <w:t>/financeira</w:t>
      </w:r>
      <w:r w:rsidRPr="000939DB">
        <w:rPr>
          <w:b/>
          <w:u w:val="single"/>
        </w:rPr>
        <w:t>:</w:t>
      </w:r>
    </w:p>
    <w:p w:rsidR="005B0381" w:rsidRDefault="005B0381" w:rsidP="005B0381">
      <w:r>
        <w:t xml:space="preserve">O Servizo de Contabilidade, Orzamentos e Tesourería terá acceso ao menú completo da esquerda para consultar ou dar de alta </w:t>
      </w:r>
      <w:r>
        <w:t xml:space="preserve">as correlacións entre as </w:t>
      </w:r>
      <w:r>
        <w:t>clasificacións económicas</w:t>
      </w:r>
      <w:r>
        <w:t xml:space="preserve"> e as clasificacións financeiras para unha correcta imputación na contabilidade financeira da Universidade de Vigo e tamén para unha correcta contabilización do inventario</w:t>
      </w:r>
      <w:r>
        <w:t>:</w:t>
      </w:r>
    </w:p>
    <w:p w:rsidR="00AF48B2" w:rsidRDefault="00AF48B2" w:rsidP="005B0381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07200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B2" w:rsidRDefault="00AF48B2" w:rsidP="005B0381"/>
    <w:p w:rsidR="00AF48B2" w:rsidRDefault="00343ADB" w:rsidP="005B0381">
      <w:r>
        <w:rPr>
          <w:noProof/>
          <w:lang w:val="es-ES" w:eastAsia="es-ES"/>
        </w:rPr>
        <w:drawing>
          <wp:inline distT="0" distB="0" distL="0" distR="0">
            <wp:extent cx="5391150" cy="25114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DB" w:rsidRDefault="00343ADB" w:rsidP="005B0381"/>
    <w:p w:rsidR="00343ADB" w:rsidRDefault="00343ADB" w:rsidP="005B0381"/>
    <w:p w:rsidR="00343ADB" w:rsidRPr="000939DB" w:rsidRDefault="00343ADB" w:rsidP="00343ADB">
      <w:pPr>
        <w:rPr>
          <w:b/>
          <w:u w:val="single"/>
        </w:rPr>
      </w:pPr>
      <w:r>
        <w:rPr>
          <w:b/>
          <w:u w:val="single"/>
        </w:rPr>
        <w:t>9</w:t>
      </w:r>
      <w:r>
        <w:rPr>
          <w:b/>
          <w:u w:val="single"/>
        </w:rPr>
        <w:t>-</w:t>
      </w:r>
      <w:r>
        <w:rPr>
          <w:b/>
          <w:u w:val="single"/>
        </w:rPr>
        <w:t>Aplicacións orzamentarias</w:t>
      </w:r>
      <w:r w:rsidRPr="000939DB">
        <w:rPr>
          <w:b/>
          <w:u w:val="single"/>
        </w:rPr>
        <w:t>:</w:t>
      </w:r>
    </w:p>
    <w:p w:rsidR="00343ADB" w:rsidRDefault="00343ADB" w:rsidP="00343ADB">
      <w:r>
        <w:t xml:space="preserve">O Servizo de Contabilidade, Orzamentos e Tesourería terá acceso ao menú completo da esquerda para consultar ou dar de alta as </w:t>
      </w:r>
      <w:r>
        <w:t>aplicacións orzamentarias e a súa vinculación a nivel de créditos orzamentarios</w:t>
      </w:r>
      <w:r>
        <w:t>:</w:t>
      </w:r>
    </w:p>
    <w:p w:rsidR="005B0381" w:rsidRDefault="00343ADB" w:rsidP="000939DB">
      <w:r>
        <w:rPr>
          <w:noProof/>
          <w:lang w:val="es-ES" w:eastAsia="es-ES"/>
        </w:rPr>
        <w:drawing>
          <wp:inline distT="0" distB="0" distL="0" distR="0">
            <wp:extent cx="5397500" cy="19418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DB" w:rsidRDefault="00343ADB" w:rsidP="000939DB"/>
    <w:p w:rsidR="00343ADB" w:rsidRPr="000939DB" w:rsidRDefault="00343ADB" w:rsidP="00343ADB">
      <w:pPr>
        <w:rPr>
          <w:b/>
          <w:u w:val="single"/>
        </w:rPr>
      </w:pPr>
      <w:r>
        <w:rPr>
          <w:b/>
          <w:u w:val="single"/>
        </w:rPr>
        <w:lastRenderedPageBreak/>
        <w:t>10</w:t>
      </w:r>
      <w:r>
        <w:rPr>
          <w:b/>
          <w:u w:val="single"/>
        </w:rPr>
        <w:t>-</w:t>
      </w:r>
      <w:r>
        <w:rPr>
          <w:b/>
          <w:u w:val="single"/>
        </w:rPr>
        <w:t>Programa unidade responsable de gasto</w:t>
      </w:r>
      <w:r w:rsidRPr="000939DB">
        <w:rPr>
          <w:b/>
          <w:u w:val="single"/>
        </w:rPr>
        <w:t>:</w:t>
      </w:r>
    </w:p>
    <w:p w:rsidR="00343ADB" w:rsidRDefault="00343ADB" w:rsidP="00343ADB">
      <w:r>
        <w:t xml:space="preserve">O Servizo de Contabilidade, Orzamentos e Tesourería terá acceso ao menú completo da esquerda para consultar as </w:t>
      </w:r>
      <w:r>
        <w:t>unidades responsables de gastos</w:t>
      </w:r>
      <w:r>
        <w:t>:</w:t>
      </w:r>
    </w:p>
    <w:p w:rsidR="00343ADB" w:rsidRDefault="00343ADB" w:rsidP="000939DB">
      <w:r>
        <w:rPr>
          <w:noProof/>
          <w:lang w:val="es-ES" w:eastAsia="es-ES"/>
        </w:rPr>
        <w:drawing>
          <wp:inline distT="0" distB="0" distL="0" distR="0">
            <wp:extent cx="5391150" cy="175133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DB" w:rsidRDefault="00343ADB" w:rsidP="000939DB"/>
    <w:p w:rsidR="00343ADB" w:rsidRPr="000939DB" w:rsidRDefault="00343ADB" w:rsidP="00343ADB">
      <w:pPr>
        <w:rPr>
          <w:b/>
          <w:u w:val="single"/>
        </w:rPr>
      </w:pPr>
      <w:r>
        <w:rPr>
          <w:b/>
          <w:u w:val="single"/>
        </w:rPr>
        <w:t>11</w:t>
      </w:r>
      <w:r>
        <w:rPr>
          <w:b/>
          <w:u w:val="single"/>
        </w:rPr>
        <w:t>-</w:t>
      </w:r>
      <w:r>
        <w:rPr>
          <w:b/>
          <w:u w:val="single"/>
        </w:rPr>
        <w:t>Documentos contables plurianuais</w:t>
      </w:r>
      <w:r w:rsidRPr="000939DB">
        <w:rPr>
          <w:b/>
          <w:u w:val="single"/>
        </w:rPr>
        <w:t>:</w:t>
      </w:r>
    </w:p>
    <w:p w:rsidR="00343ADB" w:rsidRDefault="00343ADB" w:rsidP="000939DB">
      <w:r>
        <w:t>Nesta opción poderanse dar de alta documentos contables plurianuais:</w:t>
      </w:r>
    </w:p>
    <w:p w:rsidR="00343ADB" w:rsidRDefault="00343ADB" w:rsidP="000939DB">
      <w:r>
        <w:rPr>
          <w:noProof/>
          <w:lang w:val="es-ES" w:eastAsia="es-ES"/>
        </w:rPr>
        <w:drawing>
          <wp:inline distT="0" distB="0" distL="0" distR="0">
            <wp:extent cx="5397500" cy="15970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DB" w:rsidRDefault="00343ADB" w:rsidP="000939DB">
      <w:r>
        <w:rPr>
          <w:noProof/>
          <w:lang w:val="es-ES" w:eastAsia="es-ES"/>
        </w:rPr>
        <w:drawing>
          <wp:inline distT="0" distB="0" distL="0" distR="0">
            <wp:extent cx="5397500" cy="2286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DB" w:rsidRDefault="00343ADB" w:rsidP="000939DB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580707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DB" w:rsidRDefault="00296680" w:rsidP="000939DB">
      <w:r>
        <w:t xml:space="preserve"> Esta parte funcionará coma o resto de documentos contables.</w:t>
      </w:r>
    </w:p>
    <w:p w:rsidR="00296680" w:rsidRDefault="00296680" w:rsidP="000939DB"/>
    <w:p w:rsidR="00296680" w:rsidRDefault="00296680" w:rsidP="000939DB">
      <w:bookmarkStart w:id="0" w:name="_GoBack"/>
      <w:bookmarkEnd w:id="0"/>
    </w:p>
    <w:p w:rsidR="00343ADB" w:rsidRDefault="00343ADB" w:rsidP="000939DB"/>
    <w:sectPr w:rsidR="00343ADB">
      <w:headerReference w:type="default" r:id="rId41"/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CAA" w:rsidRDefault="00987CAA" w:rsidP="00690EF3">
      <w:pPr>
        <w:spacing w:after="0" w:line="240" w:lineRule="auto"/>
      </w:pPr>
      <w:r>
        <w:separator/>
      </w:r>
    </w:p>
  </w:endnote>
  <w:endnote w:type="continuationSeparator" w:id="0">
    <w:p w:rsidR="00987CAA" w:rsidRDefault="00987CAA" w:rsidP="0069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412589"/>
      <w:docPartObj>
        <w:docPartGallery w:val="Page Numbers (Bottom of Page)"/>
        <w:docPartUnique/>
      </w:docPartObj>
    </w:sdtPr>
    <w:sdtEndPr/>
    <w:sdtContent>
      <w:p w:rsidR="00AA02FC" w:rsidRDefault="00AA02F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680" w:rsidRPr="00296680">
          <w:rPr>
            <w:noProof/>
            <w:lang w:val="es-ES"/>
          </w:rPr>
          <w:t>18</w:t>
        </w:r>
        <w:r>
          <w:fldChar w:fldCharType="end"/>
        </w:r>
      </w:p>
    </w:sdtContent>
  </w:sdt>
  <w:p w:rsidR="00AA02FC" w:rsidRDefault="00AA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CAA" w:rsidRDefault="00987CAA" w:rsidP="00690EF3">
      <w:pPr>
        <w:spacing w:after="0" w:line="240" w:lineRule="auto"/>
      </w:pPr>
      <w:r>
        <w:separator/>
      </w:r>
    </w:p>
  </w:footnote>
  <w:footnote w:type="continuationSeparator" w:id="0">
    <w:p w:rsidR="00987CAA" w:rsidRDefault="00987CAA" w:rsidP="00690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2FC" w:rsidRPr="00690EF3" w:rsidRDefault="00AA02FC">
    <w:pPr>
      <w:pStyle w:val="Encabezado"/>
      <w:rPr>
        <w:lang w:val="en-US"/>
      </w:rPr>
    </w:pPr>
    <w:r w:rsidRPr="00690EF3">
      <w:rPr>
        <w:rFonts w:ascii="Agency FB" w:hAnsi="Agency FB"/>
        <w:sz w:val="36"/>
        <w:szCs w:val="36"/>
        <w:lang w:val="en-US"/>
      </w:rPr>
      <w:t>M.U.S.</w:t>
    </w:r>
    <w:r w:rsidRPr="00690EF3">
      <w:rPr>
        <w:lang w:val="en-US"/>
      </w:rPr>
      <w:t xml:space="preserve"> </w:t>
    </w:r>
    <w:r w:rsidRPr="00690EF3">
      <w:rPr>
        <w:rFonts w:ascii="Agency FB" w:hAnsi="Agency FB"/>
        <w:sz w:val="16"/>
        <w:szCs w:val="16"/>
        <w:lang w:val="en-US"/>
      </w:rPr>
      <w:t>Management Universitary 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6032"/>
    <w:multiLevelType w:val="hybridMultilevel"/>
    <w:tmpl w:val="04A0E2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D7291"/>
    <w:multiLevelType w:val="hybridMultilevel"/>
    <w:tmpl w:val="97E25038"/>
    <w:lvl w:ilvl="0" w:tplc="507061B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D6811FD"/>
    <w:multiLevelType w:val="hybridMultilevel"/>
    <w:tmpl w:val="2A4C0A32"/>
    <w:lvl w:ilvl="0" w:tplc="B6BE500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E9F1D8B"/>
    <w:multiLevelType w:val="hybridMultilevel"/>
    <w:tmpl w:val="FC2E160C"/>
    <w:lvl w:ilvl="0" w:tplc="7ED053B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24F0DB1"/>
    <w:multiLevelType w:val="hybridMultilevel"/>
    <w:tmpl w:val="D2466078"/>
    <w:lvl w:ilvl="0" w:tplc="665C64D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C2C525B"/>
    <w:multiLevelType w:val="hybridMultilevel"/>
    <w:tmpl w:val="30628088"/>
    <w:lvl w:ilvl="0" w:tplc="3FD05B7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F3"/>
    <w:rsid w:val="000939DB"/>
    <w:rsid w:val="00121D7B"/>
    <w:rsid w:val="001446A0"/>
    <w:rsid w:val="00296680"/>
    <w:rsid w:val="00343ADB"/>
    <w:rsid w:val="00362F86"/>
    <w:rsid w:val="0037659E"/>
    <w:rsid w:val="004E7956"/>
    <w:rsid w:val="005428AF"/>
    <w:rsid w:val="005B0381"/>
    <w:rsid w:val="006152F5"/>
    <w:rsid w:val="00640992"/>
    <w:rsid w:val="00690EF3"/>
    <w:rsid w:val="006D055C"/>
    <w:rsid w:val="00743928"/>
    <w:rsid w:val="007D5936"/>
    <w:rsid w:val="007F2CAB"/>
    <w:rsid w:val="008E0E5F"/>
    <w:rsid w:val="00916C60"/>
    <w:rsid w:val="00987CAA"/>
    <w:rsid w:val="00A46818"/>
    <w:rsid w:val="00AA02FC"/>
    <w:rsid w:val="00AB63F2"/>
    <w:rsid w:val="00AC7FD2"/>
    <w:rsid w:val="00AD2F6C"/>
    <w:rsid w:val="00AF48B2"/>
    <w:rsid w:val="00B17EEC"/>
    <w:rsid w:val="00B42DF3"/>
    <w:rsid w:val="00B90B92"/>
    <w:rsid w:val="00BC3745"/>
    <w:rsid w:val="00BD25C5"/>
    <w:rsid w:val="00C6345D"/>
    <w:rsid w:val="00C71824"/>
    <w:rsid w:val="00CB0471"/>
    <w:rsid w:val="00D3260D"/>
    <w:rsid w:val="00D90A99"/>
    <w:rsid w:val="00D93224"/>
    <w:rsid w:val="00DB5306"/>
    <w:rsid w:val="00EE40FD"/>
    <w:rsid w:val="00EF7AA7"/>
    <w:rsid w:val="00F5346C"/>
    <w:rsid w:val="00FB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F50EA"/>
  <w15:chartTrackingRefBased/>
  <w15:docId w15:val="{C3ADFFE6-BD9F-4B3B-946C-6B57442A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EF3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EF3"/>
    <w:rPr>
      <w:lang w:val="gl-ES"/>
    </w:rPr>
  </w:style>
  <w:style w:type="paragraph" w:styleId="Prrafodelista">
    <w:name w:val="List Paragraph"/>
    <w:basedOn w:val="Normal"/>
    <w:uiPriority w:val="34"/>
    <w:qFormat/>
    <w:rsid w:val="00B17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18</Pages>
  <Words>842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gerencia08</cp:lastModifiedBy>
  <cp:revision>8</cp:revision>
  <dcterms:created xsi:type="dcterms:W3CDTF">2018-12-27T07:42:00Z</dcterms:created>
  <dcterms:modified xsi:type="dcterms:W3CDTF">2019-01-01T18:06:00Z</dcterms:modified>
</cp:coreProperties>
</file>